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747" w:rsidRPr="00B102CA" w:rsidRDefault="00CE7C1B" w:rsidP="008723BB">
      <w:pPr>
        <w:pStyle w:val="Name"/>
        <w:rPr>
          <w:color w:val="4F6228" w:themeColor="accent3" w:themeShade="80"/>
          <w:sz w:val="24"/>
          <w:szCs w:val="24"/>
        </w:rPr>
      </w:pPr>
      <w:r w:rsidRPr="00CE7C1B">
        <w:rPr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4702175</wp:posOffset>
            </wp:positionH>
            <wp:positionV relativeFrom="paragraph">
              <wp:posOffset>-445135</wp:posOffset>
            </wp:positionV>
            <wp:extent cx="752475" cy="1533525"/>
            <wp:effectExtent l="0" t="0" r="9525" b="9525"/>
            <wp:wrapTight wrapText="bothSides">
              <wp:wrapPolygon edited="0">
                <wp:start x="0" y="0"/>
                <wp:lineTo x="0" y="21466"/>
                <wp:lineTo x="21327" y="21466"/>
                <wp:lineTo x="2132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102CA" w:rsidRPr="00CE7C1B">
        <w:rPr>
          <w:color w:val="4F6228" w:themeColor="accent3" w:themeShade="80"/>
          <w:sz w:val="36"/>
          <w:szCs w:val="36"/>
        </w:rPr>
        <w:t>Preprimary Section</w:t>
      </w:r>
      <w:r w:rsidR="008D61A1">
        <w:rPr>
          <w:color w:val="4F6228" w:themeColor="accent3" w:themeShade="80"/>
          <w:sz w:val="36"/>
          <w:szCs w:val="36"/>
        </w:rPr>
        <w:t xml:space="preserve"> </w:t>
      </w:r>
      <w:r w:rsidRPr="00B102CA">
        <w:rPr>
          <w:color w:val="4F6228" w:themeColor="accent3" w:themeShade="80"/>
          <w:sz w:val="36"/>
          <w:szCs w:val="36"/>
        </w:rPr>
        <w:t>Coordinators</w:t>
      </w:r>
      <w:r w:rsidR="008D61A1">
        <w:rPr>
          <w:color w:val="4F6228" w:themeColor="accent3" w:themeShade="80"/>
          <w:sz w:val="36"/>
          <w:szCs w:val="36"/>
        </w:rPr>
        <w:t>’</w:t>
      </w:r>
    </w:p>
    <w:p w:rsidR="00810747" w:rsidRPr="00B102CA" w:rsidRDefault="00810747" w:rsidP="003758C8">
      <w:pPr>
        <w:pStyle w:val="Title"/>
        <w:rPr>
          <w:b/>
          <w:color w:val="4F6228" w:themeColor="accent3" w:themeShade="80"/>
          <w:sz w:val="36"/>
          <w:szCs w:val="36"/>
        </w:rPr>
      </w:pPr>
      <w:r w:rsidRPr="00B102CA">
        <w:rPr>
          <w:b/>
          <w:color w:val="4F6228" w:themeColor="accent3" w:themeShade="80"/>
          <w:sz w:val="36"/>
          <w:szCs w:val="36"/>
        </w:rPr>
        <w:t>Meeting Minutes</w:t>
      </w:r>
    </w:p>
    <w:sdt>
      <w:sdtPr>
        <w:rPr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3-05-03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580FEA" w:rsidRDefault="00A439BB" w:rsidP="003758C8">
          <w:pPr>
            <w:pStyle w:val="Heading1"/>
            <w:rPr>
              <w:b/>
              <w:color w:val="4F6228" w:themeColor="accent3" w:themeShade="80"/>
              <w:sz w:val="24"/>
            </w:rPr>
          </w:pPr>
          <w:r>
            <w:rPr>
              <w:b/>
              <w:color w:val="FF0000"/>
              <w:sz w:val="36"/>
              <w:szCs w:val="36"/>
            </w:rPr>
            <w:t>May 3, 2013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580FEA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580FEA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580FEA" w:rsidRDefault="008723BB" w:rsidP="008723BB"/>
        </w:tc>
      </w:tr>
    </w:tbl>
    <w:p w:rsidR="00F217FD" w:rsidRDefault="00310152" w:rsidP="00F217FD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proofErr w:type="spellStart"/>
      <w:r>
        <w:rPr>
          <w:color w:val="4F6228" w:themeColor="accent3" w:themeShade="80"/>
          <w:sz w:val="28"/>
          <w:szCs w:val="28"/>
        </w:rPr>
        <w:t>Celebración</w:t>
      </w:r>
      <w:proofErr w:type="spellEnd"/>
      <w:r>
        <w:rPr>
          <w:color w:val="4F6228" w:themeColor="accent3" w:themeShade="80"/>
          <w:sz w:val="28"/>
          <w:szCs w:val="28"/>
        </w:rPr>
        <w:t xml:space="preserve"> de la </w:t>
      </w:r>
      <w:proofErr w:type="spellStart"/>
      <w:r>
        <w:rPr>
          <w:color w:val="4F6228" w:themeColor="accent3" w:themeShade="80"/>
          <w:sz w:val="28"/>
          <w:szCs w:val="28"/>
        </w:rPr>
        <w:t>Virgen</w:t>
      </w:r>
      <w:proofErr w:type="spellEnd"/>
    </w:p>
    <w:p w:rsidR="00C7497F" w:rsidRDefault="00310152" w:rsidP="0057675C">
      <w:pPr>
        <w:pStyle w:val="ListParagraph"/>
        <w:numPr>
          <w:ilvl w:val="0"/>
          <w:numId w:val="27"/>
        </w:numPr>
        <w:rPr>
          <w:lang w:val="es-CO"/>
        </w:rPr>
      </w:pPr>
      <w:r w:rsidRPr="00310152">
        <w:rPr>
          <w:lang w:val="es-CO"/>
        </w:rPr>
        <w:t>Los niños</w:t>
      </w:r>
      <w:r>
        <w:rPr>
          <w:lang w:val="es-CO"/>
        </w:rPr>
        <w:t xml:space="preserve"> y profesores</w:t>
      </w:r>
      <w:r w:rsidRPr="00310152">
        <w:rPr>
          <w:lang w:val="es-CO"/>
        </w:rPr>
        <w:t xml:space="preserve"> vendrán vestidos con </w:t>
      </w:r>
      <w:proofErr w:type="spellStart"/>
      <w:r w:rsidRPr="00310152">
        <w:rPr>
          <w:lang w:val="es-CO"/>
        </w:rPr>
        <w:t>blue</w:t>
      </w:r>
      <w:proofErr w:type="spellEnd"/>
      <w:r w:rsidRPr="00310152">
        <w:rPr>
          <w:lang w:val="es-CO"/>
        </w:rPr>
        <w:t xml:space="preserve"> jeans y camisa o camiseta blanca. También traerán una flor y un pañuelo blanco. El miércoles se mandará una circular al efecto. </w:t>
      </w:r>
    </w:p>
    <w:p w:rsidR="00310152" w:rsidRDefault="00310152" w:rsidP="0057675C">
      <w:pPr>
        <w:pStyle w:val="ListParagraph"/>
        <w:numPr>
          <w:ilvl w:val="0"/>
          <w:numId w:val="27"/>
        </w:numPr>
        <w:rPr>
          <w:lang w:val="es-CO"/>
        </w:rPr>
      </w:pPr>
      <w:r>
        <w:rPr>
          <w:lang w:val="es-CO"/>
        </w:rPr>
        <w:t>Orden del día</w:t>
      </w:r>
    </w:p>
    <w:p w:rsidR="00310152" w:rsidRDefault="00310152" w:rsidP="00310152">
      <w:pPr>
        <w:pStyle w:val="ListParagraph"/>
        <w:numPr>
          <w:ilvl w:val="1"/>
          <w:numId w:val="27"/>
        </w:numPr>
        <w:rPr>
          <w:lang w:val="es-CO"/>
        </w:rPr>
      </w:pPr>
      <w:r>
        <w:rPr>
          <w:lang w:val="es-CO"/>
        </w:rPr>
        <w:t>Padre nuestro</w:t>
      </w:r>
    </w:p>
    <w:p w:rsidR="00310152" w:rsidRDefault="00310152" w:rsidP="00310152">
      <w:pPr>
        <w:pStyle w:val="ListParagraph"/>
        <w:numPr>
          <w:ilvl w:val="1"/>
          <w:numId w:val="27"/>
        </w:numPr>
        <w:rPr>
          <w:lang w:val="es-CO"/>
        </w:rPr>
      </w:pPr>
      <w:r>
        <w:rPr>
          <w:lang w:val="es-CO"/>
        </w:rPr>
        <w:t>Consagración a la virgen (texto en tres partes, leído por un niño de cada grado)</w:t>
      </w:r>
    </w:p>
    <w:p w:rsidR="00310152" w:rsidRPr="00310152" w:rsidRDefault="00310152" w:rsidP="00310152">
      <w:pPr>
        <w:pStyle w:val="ListParagraph"/>
        <w:numPr>
          <w:ilvl w:val="1"/>
          <w:numId w:val="27"/>
        </w:numPr>
        <w:rPr>
          <w:lang w:val="es-CO"/>
        </w:rPr>
      </w:pPr>
      <w:r>
        <w:rPr>
          <w:lang w:val="es-CO"/>
        </w:rPr>
        <w:t>Ofrenda de la flor (tres solistas cantan a la virgen, los demás niños también pueden cantar mientras todos pasan a ofrendar. Los profesores deben ayudar con la entrega de las flores, y voluntarios para llevarlas a la gruta)</w:t>
      </w:r>
    </w:p>
    <w:p w:rsidR="00310152" w:rsidRDefault="00310152" w:rsidP="00310152">
      <w:pPr>
        <w:pStyle w:val="ListParagraph"/>
        <w:numPr>
          <w:ilvl w:val="1"/>
          <w:numId w:val="27"/>
        </w:numPr>
        <w:rPr>
          <w:lang w:val="es-CO"/>
        </w:rPr>
      </w:pPr>
      <w:r>
        <w:rPr>
          <w:lang w:val="es-CO"/>
        </w:rPr>
        <w:t>Después de entregar la flor los niños van saliendo a su salón y se ubican para esperar la procesión.</w:t>
      </w:r>
    </w:p>
    <w:p w:rsidR="00310152" w:rsidRDefault="00310152" w:rsidP="00310152">
      <w:pPr>
        <w:pStyle w:val="ListParagraph"/>
        <w:numPr>
          <w:ilvl w:val="1"/>
          <w:numId w:val="27"/>
        </w:numPr>
        <w:rPr>
          <w:lang w:val="es-CO"/>
        </w:rPr>
      </w:pPr>
      <w:r>
        <w:rPr>
          <w:lang w:val="es-CO"/>
        </w:rPr>
        <w:t xml:space="preserve">Procesión: adelante niñas vestidas de colombianitas, luego cargueritos de Primero con la virgen, detrás el sacerdote, después otras niñas vestidas de colombianitas, finalmente niñas de Red </w:t>
      </w:r>
      <w:proofErr w:type="spellStart"/>
      <w:r>
        <w:rPr>
          <w:lang w:val="es-CO"/>
        </w:rPr>
        <w:t>First</w:t>
      </w:r>
      <w:proofErr w:type="spellEnd"/>
      <w:r>
        <w:rPr>
          <w:lang w:val="es-CO"/>
        </w:rPr>
        <w:t xml:space="preserve"> que conforman el coro y cantan tres canciones.</w:t>
      </w:r>
    </w:p>
    <w:p w:rsidR="00310152" w:rsidRDefault="00310152" w:rsidP="00310152">
      <w:pPr>
        <w:pStyle w:val="ListParagraph"/>
        <w:numPr>
          <w:ilvl w:val="1"/>
          <w:numId w:val="27"/>
        </w:numPr>
        <w:rPr>
          <w:lang w:val="es-CO"/>
        </w:rPr>
      </w:pPr>
      <w:r>
        <w:rPr>
          <w:lang w:val="es-CO"/>
        </w:rPr>
        <w:t xml:space="preserve">Procesión pasa por Primero (empezando por YF), </w:t>
      </w:r>
      <w:proofErr w:type="spellStart"/>
      <w:r>
        <w:rPr>
          <w:lang w:val="es-CO"/>
        </w:rPr>
        <w:t>Kinder</w:t>
      </w:r>
      <w:proofErr w:type="spellEnd"/>
      <w:r>
        <w:rPr>
          <w:lang w:val="es-CO"/>
        </w:rPr>
        <w:t xml:space="preserve">, </w:t>
      </w:r>
      <w:proofErr w:type="spellStart"/>
      <w:r>
        <w:rPr>
          <w:lang w:val="es-CO"/>
        </w:rPr>
        <w:t>Prekinder</w:t>
      </w:r>
      <w:proofErr w:type="spellEnd"/>
      <w:r>
        <w:rPr>
          <w:lang w:val="es-CO"/>
        </w:rPr>
        <w:t xml:space="preserve"> y llega a la gruta. Los niños de Primero se unen a la procesión detrás de RF.</w:t>
      </w:r>
    </w:p>
    <w:p w:rsidR="00310152" w:rsidRPr="00310152" w:rsidRDefault="00310152" w:rsidP="00310152">
      <w:pPr>
        <w:pStyle w:val="ListParagraph"/>
        <w:numPr>
          <w:ilvl w:val="1"/>
          <w:numId w:val="27"/>
        </w:numPr>
        <w:rPr>
          <w:lang w:val="es-CO"/>
        </w:rPr>
      </w:pPr>
      <w:r>
        <w:rPr>
          <w:lang w:val="es-CO"/>
        </w:rPr>
        <w:t>Se coloca la virgen, se reza o canta un Ave María y el sacerdote da la bendición</w:t>
      </w:r>
    </w:p>
    <w:p w:rsidR="007C4E29" w:rsidRDefault="00993CA8" w:rsidP="007C4E29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PEI</w:t>
      </w:r>
    </w:p>
    <w:p w:rsidR="004A7046" w:rsidRPr="00B15782" w:rsidRDefault="00F1205A" w:rsidP="00B15782">
      <w:pPr>
        <w:pStyle w:val="ListParagraph"/>
        <w:numPr>
          <w:ilvl w:val="0"/>
          <w:numId w:val="31"/>
        </w:numPr>
        <w:rPr>
          <w:lang w:val="es-CO"/>
        </w:rPr>
      </w:pPr>
      <w:r>
        <w:rPr>
          <w:lang w:val="es-CO"/>
        </w:rPr>
        <w:t>Se revisaron los</w:t>
      </w:r>
      <w:r w:rsidR="00D35B99">
        <w:rPr>
          <w:lang w:val="es-CO"/>
        </w:rPr>
        <w:t xml:space="preserve"> objetivos generales y los</w:t>
      </w:r>
      <w:r>
        <w:rPr>
          <w:lang w:val="es-CO"/>
        </w:rPr>
        <w:t xml:space="preserve"> proyectos transversales redactados por los representantes de cada sección para ser llevados a la reunión del comité del PEI del martes 7 de mayo</w:t>
      </w:r>
      <w:r w:rsidR="004A7046">
        <w:rPr>
          <w:lang w:val="es-CO"/>
        </w:rPr>
        <w:t>.</w:t>
      </w:r>
      <w:r w:rsidR="00D35B99">
        <w:rPr>
          <w:lang w:val="es-CO"/>
        </w:rPr>
        <w:t xml:space="preserve">  </w:t>
      </w:r>
    </w:p>
    <w:p w:rsidR="00993CA8" w:rsidRDefault="00D35B99" w:rsidP="007C4E29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 xml:space="preserve">Evacuación </w:t>
      </w:r>
    </w:p>
    <w:p w:rsidR="00342BBB" w:rsidRDefault="00D35B99" w:rsidP="00993CA8">
      <w:pPr>
        <w:pStyle w:val="ListParagraph"/>
        <w:numPr>
          <w:ilvl w:val="0"/>
          <w:numId w:val="29"/>
        </w:numPr>
        <w:rPr>
          <w:lang w:val="es-CO"/>
        </w:rPr>
      </w:pPr>
      <w:r>
        <w:rPr>
          <w:lang w:val="es-CO"/>
        </w:rPr>
        <w:t>Tener claras nuestras rutas de evacuación y lugares de encuentro.</w:t>
      </w:r>
    </w:p>
    <w:p w:rsidR="00D35B99" w:rsidRDefault="00D35B99" w:rsidP="00993CA8">
      <w:pPr>
        <w:pStyle w:val="ListParagraph"/>
        <w:numPr>
          <w:ilvl w:val="0"/>
          <w:numId w:val="29"/>
        </w:numPr>
        <w:rPr>
          <w:lang w:val="es-CO"/>
        </w:rPr>
      </w:pPr>
      <w:r>
        <w:rPr>
          <w:lang w:val="es-CO"/>
        </w:rPr>
        <w:t>Practicar con los niños las nuevas rutas de evacuación establecidas</w:t>
      </w:r>
      <w:r w:rsidR="00412BA9">
        <w:rPr>
          <w:lang w:val="es-CO"/>
        </w:rPr>
        <w:t xml:space="preserve"> en diferentes momentos del día.</w:t>
      </w:r>
    </w:p>
    <w:p w:rsidR="00D35B99" w:rsidRDefault="00D35B99" w:rsidP="00993CA8">
      <w:pPr>
        <w:pStyle w:val="ListParagraph"/>
        <w:numPr>
          <w:ilvl w:val="0"/>
          <w:numId w:val="29"/>
        </w:numPr>
        <w:rPr>
          <w:lang w:val="es-CO"/>
        </w:rPr>
      </w:pPr>
      <w:r>
        <w:rPr>
          <w:lang w:val="es-CO"/>
        </w:rPr>
        <w:t xml:space="preserve">Reforzar </w:t>
      </w:r>
      <w:r w:rsidR="00CD2EE0">
        <w:rPr>
          <w:lang w:val="es-CO"/>
        </w:rPr>
        <w:t xml:space="preserve">en los estudiantes </w:t>
      </w:r>
      <w:r>
        <w:rPr>
          <w:lang w:val="es-CO"/>
        </w:rPr>
        <w:t>el comportamiento adecuado en caso de evacuación (salir en silencio, ordenadamente hacia el lugar de encuentro,</w:t>
      </w:r>
      <w:r w:rsidR="00CD2EE0">
        <w:rPr>
          <w:lang w:val="es-CO"/>
        </w:rPr>
        <w:t xml:space="preserve"> y </w:t>
      </w:r>
      <w:r>
        <w:rPr>
          <w:lang w:val="es-CO"/>
        </w:rPr>
        <w:t xml:space="preserve"> permanecer en silencio hasta nueva orden)</w:t>
      </w:r>
      <w:r w:rsidR="00CD2EE0">
        <w:rPr>
          <w:lang w:val="es-CO"/>
        </w:rPr>
        <w:t>.</w:t>
      </w:r>
    </w:p>
    <w:p w:rsidR="00D35B99" w:rsidRDefault="00D35B99" w:rsidP="00993CA8">
      <w:pPr>
        <w:pStyle w:val="ListParagraph"/>
        <w:numPr>
          <w:ilvl w:val="0"/>
          <w:numId w:val="29"/>
        </w:numPr>
        <w:rPr>
          <w:lang w:val="es-CO"/>
        </w:rPr>
      </w:pPr>
      <w:r>
        <w:rPr>
          <w:lang w:val="es-CO"/>
        </w:rPr>
        <w:t>Retroalimentar a los niños acerca de su desempeño durante los simulacros.</w:t>
      </w:r>
    </w:p>
    <w:p w:rsidR="00412BA9" w:rsidRDefault="00412BA9" w:rsidP="00993CA8">
      <w:pPr>
        <w:pStyle w:val="ListParagraph"/>
        <w:numPr>
          <w:ilvl w:val="0"/>
          <w:numId w:val="29"/>
        </w:numPr>
        <w:rPr>
          <w:lang w:val="es-CO"/>
        </w:rPr>
      </w:pPr>
      <w:r>
        <w:rPr>
          <w:lang w:val="es-CO"/>
        </w:rPr>
        <w:t xml:space="preserve">Leer el instructivo </w:t>
      </w:r>
      <w:r w:rsidR="00703B2B">
        <w:rPr>
          <w:lang w:val="es-CO"/>
        </w:rPr>
        <w:t>que est</w:t>
      </w:r>
      <w:r>
        <w:rPr>
          <w:lang w:val="es-CO"/>
        </w:rPr>
        <w:t>á ubicado en la cartelera de la sala de profesores</w:t>
      </w:r>
      <w:r w:rsidR="00CD2EE0">
        <w:rPr>
          <w:lang w:val="es-CO"/>
        </w:rPr>
        <w:t>.</w:t>
      </w:r>
    </w:p>
    <w:p w:rsidR="00412BA9" w:rsidRDefault="00412BA9" w:rsidP="00412BA9">
      <w:pPr>
        <w:pStyle w:val="ListParagraph"/>
        <w:rPr>
          <w:lang w:val="es-CO"/>
        </w:rPr>
      </w:pPr>
    </w:p>
    <w:p w:rsidR="00D35B99" w:rsidRPr="00D35B99" w:rsidRDefault="00D35B99" w:rsidP="00D35B99">
      <w:pPr>
        <w:ind w:left="360"/>
        <w:rPr>
          <w:lang w:val="es-CO"/>
        </w:rPr>
      </w:pPr>
    </w:p>
    <w:p w:rsidR="007C4E29" w:rsidRDefault="00703B2B" w:rsidP="007C4E29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proofErr w:type="spellStart"/>
      <w:r>
        <w:rPr>
          <w:color w:val="4F6228" w:themeColor="accent3" w:themeShade="80"/>
          <w:sz w:val="28"/>
          <w:szCs w:val="28"/>
          <w:lang w:val="es-CO"/>
        </w:rPr>
        <w:t>Summer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Show</w:t>
      </w:r>
    </w:p>
    <w:p w:rsidR="005E197D" w:rsidRDefault="00703B2B" w:rsidP="00252B41">
      <w:pPr>
        <w:pStyle w:val="ListParagraph"/>
        <w:numPr>
          <w:ilvl w:val="0"/>
          <w:numId w:val="30"/>
        </w:numPr>
        <w:rPr>
          <w:lang w:val="es-CO"/>
        </w:rPr>
      </w:pPr>
      <w:r>
        <w:rPr>
          <w:lang w:val="es-CO"/>
        </w:rPr>
        <w:t xml:space="preserve">Durante la próxima semana la profesora Margarita necesitará la presencia de uno de los </w:t>
      </w:r>
      <w:proofErr w:type="spellStart"/>
      <w:r w:rsidRPr="00A439BB">
        <w:rPr>
          <w:i/>
          <w:lang w:val="es-CO"/>
        </w:rPr>
        <w:t>classroom</w:t>
      </w:r>
      <w:proofErr w:type="spellEnd"/>
      <w:r w:rsidRPr="00A439BB">
        <w:rPr>
          <w:i/>
          <w:lang w:val="es-CO"/>
        </w:rPr>
        <w:t xml:space="preserve"> </w:t>
      </w:r>
      <w:proofErr w:type="spellStart"/>
      <w:r w:rsidRPr="00A439BB">
        <w:rPr>
          <w:i/>
          <w:lang w:val="es-CO"/>
        </w:rPr>
        <w:t>teachers</w:t>
      </w:r>
      <w:proofErr w:type="spellEnd"/>
      <w:r>
        <w:rPr>
          <w:lang w:val="es-CO"/>
        </w:rPr>
        <w:t xml:space="preserve"> en la clase de Música para definir cómo estará organizado cada grupo, entradas y salidas. Mil gracias por su colaboración.</w:t>
      </w:r>
    </w:p>
    <w:p w:rsidR="00252B41" w:rsidRDefault="00252B41" w:rsidP="00252B41">
      <w:pPr>
        <w:rPr>
          <w:lang w:val="es-CO"/>
        </w:rPr>
      </w:pPr>
    </w:p>
    <w:p w:rsidR="00252B41" w:rsidRDefault="00C5570F" w:rsidP="00252B41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Cuadernos</w:t>
      </w:r>
    </w:p>
    <w:p w:rsidR="00C5570F" w:rsidRDefault="00C5570F" w:rsidP="00A439BB">
      <w:pPr>
        <w:pStyle w:val="ListParagraph"/>
        <w:numPr>
          <w:ilvl w:val="0"/>
          <w:numId w:val="30"/>
        </w:numPr>
        <w:rPr>
          <w:lang w:val="es-CO"/>
        </w:rPr>
      </w:pPr>
      <w:r>
        <w:rPr>
          <w:lang w:val="es-CO"/>
        </w:rPr>
        <w:t>Para el 24 de mayo debemos tener listas muestras de los cuadernos que queremos para el próximo año, incluyendo los formatos que queramos.</w:t>
      </w:r>
    </w:p>
    <w:p w:rsidR="00993CA8" w:rsidRDefault="00C5570F" w:rsidP="00A439BB">
      <w:pPr>
        <w:pStyle w:val="ListParagraph"/>
        <w:numPr>
          <w:ilvl w:val="0"/>
          <w:numId w:val="30"/>
        </w:numPr>
        <w:rPr>
          <w:lang w:val="es-CO"/>
        </w:rPr>
      </w:pPr>
      <w:r>
        <w:rPr>
          <w:lang w:val="es-CO"/>
        </w:rPr>
        <w:t xml:space="preserve">Esta tarea implica una reflexión sobre los cuadernos actuales, y usar nuestro conocimiento de estos cuadernos para mejorarlos para el próximo año. </w:t>
      </w:r>
    </w:p>
    <w:p w:rsidR="00C5570F" w:rsidRDefault="00C5570F" w:rsidP="00C5570F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C</w:t>
      </w:r>
      <w:r>
        <w:rPr>
          <w:color w:val="4F6228" w:themeColor="accent3" w:themeShade="80"/>
          <w:sz w:val="28"/>
          <w:szCs w:val="28"/>
          <w:lang w:val="es-CO"/>
        </w:rPr>
        <w:t>omputadore</w:t>
      </w:r>
      <w:r>
        <w:rPr>
          <w:color w:val="4F6228" w:themeColor="accent3" w:themeShade="80"/>
          <w:sz w:val="28"/>
          <w:szCs w:val="28"/>
          <w:lang w:val="es-CO"/>
        </w:rPr>
        <w:t>s</w:t>
      </w:r>
      <w:r>
        <w:rPr>
          <w:color w:val="4F6228" w:themeColor="accent3" w:themeShade="80"/>
          <w:sz w:val="28"/>
          <w:szCs w:val="28"/>
          <w:lang w:val="es-CO"/>
        </w:rPr>
        <w:t xml:space="preserve"> de la sala de profesores</w:t>
      </w:r>
    </w:p>
    <w:p w:rsidR="00C5570F" w:rsidRDefault="00C5570F" w:rsidP="00C5570F">
      <w:pPr>
        <w:pStyle w:val="ListParagraph"/>
        <w:numPr>
          <w:ilvl w:val="0"/>
          <w:numId w:val="37"/>
        </w:numPr>
        <w:rPr>
          <w:lang w:val="es-CO"/>
        </w:rPr>
      </w:pPr>
      <w:r>
        <w:rPr>
          <w:lang w:val="es-CO"/>
        </w:rPr>
        <w:t xml:space="preserve">Como colegio que trabaja el PYP incluyendo el tema </w:t>
      </w:r>
      <w:proofErr w:type="spellStart"/>
      <w:r>
        <w:rPr>
          <w:lang w:val="es-CO"/>
        </w:rPr>
        <w:t>transdisciplinario</w:t>
      </w:r>
      <w:proofErr w:type="spellEnd"/>
      <w:r>
        <w:rPr>
          <w:lang w:val="es-CO"/>
        </w:rPr>
        <w:t xml:space="preserve"> “Compartiendo el planeta”, debemos ser consecuentes con nuestro consumo de energía. Por lo tanto todos los profesores deben</w:t>
      </w:r>
      <w:r w:rsidR="00FC0941">
        <w:rPr>
          <w:lang w:val="es-CO"/>
        </w:rPr>
        <w:t xml:space="preserve"> apagar los com</w:t>
      </w:r>
      <w:r w:rsidR="00183DA1">
        <w:rPr>
          <w:lang w:val="es-CO"/>
        </w:rPr>
        <w:t>putadores al terminar la jornada.</w:t>
      </w:r>
    </w:p>
    <w:p w:rsidR="00C5570F" w:rsidRDefault="00C5570F" w:rsidP="00C5570F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Lazos</w:t>
      </w:r>
    </w:p>
    <w:p w:rsidR="00FC0941" w:rsidRDefault="00C5570F" w:rsidP="00C5570F">
      <w:pPr>
        <w:pStyle w:val="ListParagraph"/>
        <w:numPr>
          <w:ilvl w:val="0"/>
          <w:numId w:val="37"/>
        </w:numPr>
        <w:rPr>
          <w:lang w:val="es-CO"/>
        </w:rPr>
      </w:pPr>
      <w:r>
        <w:rPr>
          <w:lang w:val="es-CO"/>
        </w:rPr>
        <w:t>Debemos recordar</w:t>
      </w:r>
      <w:r w:rsidR="00FC0941">
        <w:rPr>
          <w:lang w:val="es-CO"/>
        </w:rPr>
        <w:t xml:space="preserve"> que, por razones de seguridad, los lazos sólo se deben usar para saltar (no halar los unos </w:t>
      </w:r>
      <w:proofErr w:type="gramStart"/>
      <w:r w:rsidR="00FC0941">
        <w:rPr>
          <w:lang w:val="es-CO"/>
        </w:rPr>
        <w:t>a los otros</w:t>
      </w:r>
      <w:proofErr w:type="gramEnd"/>
      <w:r w:rsidR="00FC0941">
        <w:rPr>
          <w:lang w:val="es-CO"/>
        </w:rPr>
        <w:t xml:space="preserve"> etc.). Por las mismas razones sólo los niños de Primero tienen permitido jugar con lazos. </w:t>
      </w:r>
    </w:p>
    <w:p w:rsidR="00FC0941" w:rsidRDefault="00FC0941" w:rsidP="00C5570F">
      <w:pPr>
        <w:pStyle w:val="ListParagraph"/>
        <w:numPr>
          <w:ilvl w:val="0"/>
          <w:numId w:val="37"/>
        </w:numPr>
        <w:rPr>
          <w:lang w:val="es-CO"/>
        </w:rPr>
      </w:pPr>
      <w:r>
        <w:rPr>
          <w:lang w:val="es-CO"/>
        </w:rPr>
        <w:t xml:space="preserve">Si algún salón de </w:t>
      </w:r>
      <w:proofErr w:type="spellStart"/>
      <w:r>
        <w:rPr>
          <w:lang w:val="es-CO"/>
        </w:rPr>
        <w:t>Kinder</w:t>
      </w:r>
      <w:proofErr w:type="spellEnd"/>
      <w:r>
        <w:rPr>
          <w:lang w:val="es-CO"/>
        </w:rPr>
        <w:t xml:space="preserve"> y </w:t>
      </w:r>
      <w:proofErr w:type="spellStart"/>
      <w:r>
        <w:rPr>
          <w:lang w:val="es-CO"/>
        </w:rPr>
        <w:t>Prekinder</w:t>
      </w:r>
      <w:proofErr w:type="spellEnd"/>
      <w:r>
        <w:rPr>
          <w:lang w:val="es-CO"/>
        </w:rPr>
        <w:t xml:space="preserve"> tiene lazos, debe regalarlos a un salón de Primero.</w:t>
      </w:r>
    </w:p>
    <w:p w:rsidR="00183DA1" w:rsidRDefault="00FC0941" w:rsidP="00C5570F">
      <w:pPr>
        <w:pStyle w:val="ListParagraph"/>
        <w:numPr>
          <w:ilvl w:val="0"/>
          <w:numId w:val="37"/>
        </w:numPr>
        <w:rPr>
          <w:lang w:val="es-CO"/>
        </w:rPr>
      </w:pPr>
      <w:r>
        <w:rPr>
          <w:lang w:val="es-CO"/>
        </w:rPr>
        <w:t xml:space="preserve">Los niños de Primero sólo deben jugar con lazos en el pasto frente a los salones de Primero, ya que en esta área siempre hay profesores adicionales al que tiene </w:t>
      </w:r>
      <w:proofErr w:type="spellStart"/>
      <w:r w:rsidRPr="00FC0941">
        <w:rPr>
          <w:i/>
          <w:lang w:val="es-CO"/>
        </w:rPr>
        <w:t>duty</w:t>
      </w:r>
      <w:proofErr w:type="spellEnd"/>
      <w:r>
        <w:rPr>
          <w:lang w:val="es-CO"/>
        </w:rPr>
        <w:t>.</w:t>
      </w:r>
      <w:r w:rsidR="00183DA1">
        <w:rPr>
          <w:lang w:val="es-CO"/>
        </w:rPr>
        <w:t xml:space="preserve"> </w:t>
      </w:r>
    </w:p>
    <w:p w:rsidR="00C5570F" w:rsidRPr="00C5570F" w:rsidRDefault="00183DA1" w:rsidP="00C5570F">
      <w:pPr>
        <w:pStyle w:val="ListParagraph"/>
        <w:numPr>
          <w:ilvl w:val="0"/>
          <w:numId w:val="37"/>
        </w:numPr>
        <w:rPr>
          <w:lang w:val="es-CO"/>
        </w:rPr>
      </w:pPr>
      <w:r>
        <w:rPr>
          <w:lang w:val="es-CO"/>
        </w:rPr>
        <w:t xml:space="preserve">Los profesores de Primero deben asegurarse de que los niños conocen esta norma. Los profesores que tienen </w:t>
      </w:r>
      <w:proofErr w:type="spellStart"/>
      <w:r w:rsidRPr="00183DA1">
        <w:rPr>
          <w:i/>
          <w:lang w:val="es-CO"/>
        </w:rPr>
        <w:t>duty</w:t>
      </w:r>
      <w:proofErr w:type="spellEnd"/>
      <w:r>
        <w:rPr>
          <w:lang w:val="es-CO"/>
        </w:rPr>
        <w:t xml:space="preserve"> en otras zonas deben devolver a los niños que saquen lazos fuera del área de Primero</w:t>
      </w:r>
      <w:bookmarkStart w:id="0" w:name="_GoBack"/>
      <w:bookmarkEnd w:id="0"/>
      <w:r>
        <w:rPr>
          <w:lang w:val="es-CO"/>
        </w:rPr>
        <w:t>.</w:t>
      </w:r>
    </w:p>
    <w:sectPr w:rsidR="00C5570F" w:rsidRPr="00C5570F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74B6"/>
    <w:multiLevelType w:val="hybridMultilevel"/>
    <w:tmpl w:val="75DE1F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93A11"/>
    <w:multiLevelType w:val="hybridMultilevel"/>
    <w:tmpl w:val="C72EAA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764B0"/>
    <w:multiLevelType w:val="hybridMultilevel"/>
    <w:tmpl w:val="FA6A6C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065EF"/>
    <w:multiLevelType w:val="hybridMultilevel"/>
    <w:tmpl w:val="8954EC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9A201F"/>
    <w:multiLevelType w:val="hybridMultilevel"/>
    <w:tmpl w:val="F5A07A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1A142D"/>
    <w:multiLevelType w:val="hybridMultilevel"/>
    <w:tmpl w:val="690C50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52325"/>
    <w:multiLevelType w:val="hybridMultilevel"/>
    <w:tmpl w:val="2C0E974E"/>
    <w:lvl w:ilvl="0" w:tplc="116A6778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F125CC"/>
    <w:multiLevelType w:val="hybridMultilevel"/>
    <w:tmpl w:val="3DC880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344BC2"/>
    <w:multiLevelType w:val="hybridMultilevel"/>
    <w:tmpl w:val="3578B3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566DD4"/>
    <w:multiLevelType w:val="hybridMultilevel"/>
    <w:tmpl w:val="3F32CA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C46B68"/>
    <w:multiLevelType w:val="hybridMultilevel"/>
    <w:tmpl w:val="A1A6ED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CA5BDD"/>
    <w:multiLevelType w:val="hybridMultilevel"/>
    <w:tmpl w:val="40F434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B807C6"/>
    <w:multiLevelType w:val="hybridMultilevel"/>
    <w:tmpl w:val="531AA0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EB1AE1"/>
    <w:multiLevelType w:val="hybridMultilevel"/>
    <w:tmpl w:val="B2BC86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7835D7"/>
    <w:multiLevelType w:val="hybridMultilevel"/>
    <w:tmpl w:val="6938E4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5A12FF"/>
    <w:multiLevelType w:val="hybridMultilevel"/>
    <w:tmpl w:val="DA84BCE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5B1FF9"/>
    <w:multiLevelType w:val="hybridMultilevel"/>
    <w:tmpl w:val="823243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CC6E92"/>
    <w:multiLevelType w:val="hybridMultilevel"/>
    <w:tmpl w:val="64462D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5C4D6D"/>
    <w:multiLevelType w:val="hybridMultilevel"/>
    <w:tmpl w:val="4BE635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C75DA3"/>
    <w:multiLevelType w:val="hybridMultilevel"/>
    <w:tmpl w:val="EFA672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B45927"/>
    <w:multiLevelType w:val="hybridMultilevel"/>
    <w:tmpl w:val="569881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1F32D1"/>
    <w:multiLevelType w:val="hybridMultilevel"/>
    <w:tmpl w:val="E7506C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B073AB"/>
    <w:multiLevelType w:val="hybridMultilevel"/>
    <w:tmpl w:val="584A70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C82919"/>
    <w:multiLevelType w:val="hybridMultilevel"/>
    <w:tmpl w:val="C76A9F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186854"/>
    <w:multiLevelType w:val="hybridMultilevel"/>
    <w:tmpl w:val="4A003B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8903AE"/>
    <w:multiLevelType w:val="hybridMultilevel"/>
    <w:tmpl w:val="954E80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DD0314"/>
    <w:multiLevelType w:val="hybridMultilevel"/>
    <w:tmpl w:val="2DFEB86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0B641B"/>
    <w:multiLevelType w:val="hybridMultilevel"/>
    <w:tmpl w:val="7CDEF6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CE77A2"/>
    <w:multiLevelType w:val="hybridMultilevel"/>
    <w:tmpl w:val="BD7CC6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7B6FA9"/>
    <w:multiLevelType w:val="hybridMultilevel"/>
    <w:tmpl w:val="01A2E4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A251D8"/>
    <w:multiLevelType w:val="hybridMultilevel"/>
    <w:tmpl w:val="318E74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732668"/>
    <w:multiLevelType w:val="hybridMultilevel"/>
    <w:tmpl w:val="A7866F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64300F"/>
    <w:multiLevelType w:val="hybridMultilevel"/>
    <w:tmpl w:val="EE20E9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2827D5"/>
    <w:multiLevelType w:val="hybridMultilevel"/>
    <w:tmpl w:val="3B5A6F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5F16F6"/>
    <w:multiLevelType w:val="hybridMultilevel"/>
    <w:tmpl w:val="15DAA3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824044"/>
    <w:multiLevelType w:val="hybridMultilevel"/>
    <w:tmpl w:val="5DC4B6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125C6C"/>
    <w:multiLevelType w:val="hybridMultilevel"/>
    <w:tmpl w:val="DC681B6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1"/>
  </w:num>
  <w:num w:numId="4">
    <w:abstractNumId w:val="2"/>
  </w:num>
  <w:num w:numId="5">
    <w:abstractNumId w:val="35"/>
  </w:num>
  <w:num w:numId="6">
    <w:abstractNumId w:val="17"/>
  </w:num>
  <w:num w:numId="7">
    <w:abstractNumId w:val="3"/>
  </w:num>
  <w:num w:numId="8">
    <w:abstractNumId w:val="27"/>
  </w:num>
  <w:num w:numId="9">
    <w:abstractNumId w:val="12"/>
  </w:num>
  <w:num w:numId="10">
    <w:abstractNumId w:val="29"/>
  </w:num>
  <w:num w:numId="11">
    <w:abstractNumId w:val="10"/>
  </w:num>
  <w:num w:numId="12">
    <w:abstractNumId w:val="23"/>
  </w:num>
  <w:num w:numId="13">
    <w:abstractNumId w:val="5"/>
  </w:num>
  <w:num w:numId="14">
    <w:abstractNumId w:val="22"/>
  </w:num>
  <w:num w:numId="15">
    <w:abstractNumId w:val="0"/>
  </w:num>
  <w:num w:numId="16">
    <w:abstractNumId w:val="19"/>
  </w:num>
  <w:num w:numId="17">
    <w:abstractNumId w:val="8"/>
  </w:num>
  <w:num w:numId="18">
    <w:abstractNumId w:val="34"/>
  </w:num>
  <w:num w:numId="19">
    <w:abstractNumId w:val="20"/>
  </w:num>
  <w:num w:numId="20">
    <w:abstractNumId w:val="33"/>
  </w:num>
  <w:num w:numId="21">
    <w:abstractNumId w:val="9"/>
  </w:num>
  <w:num w:numId="22">
    <w:abstractNumId w:val="15"/>
  </w:num>
  <w:num w:numId="23">
    <w:abstractNumId w:val="24"/>
  </w:num>
  <w:num w:numId="24">
    <w:abstractNumId w:val="13"/>
  </w:num>
  <w:num w:numId="25">
    <w:abstractNumId w:val="14"/>
  </w:num>
  <w:num w:numId="26">
    <w:abstractNumId w:val="28"/>
  </w:num>
  <w:num w:numId="27">
    <w:abstractNumId w:val="26"/>
  </w:num>
  <w:num w:numId="28">
    <w:abstractNumId w:val="36"/>
  </w:num>
  <w:num w:numId="29">
    <w:abstractNumId w:val="7"/>
  </w:num>
  <w:num w:numId="30">
    <w:abstractNumId w:val="32"/>
  </w:num>
  <w:num w:numId="31">
    <w:abstractNumId w:val="30"/>
  </w:num>
  <w:num w:numId="32">
    <w:abstractNumId w:val="25"/>
  </w:num>
  <w:num w:numId="33">
    <w:abstractNumId w:val="21"/>
  </w:num>
  <w:num w:numId="34">
    <w:abstractNumId w:val="18"/>
  </w:num>
  <w:num w:numId="35">
    <w:abstractNumId w:val="31"/>
  </w:num>
  <w:num w:numId="36">
    <w:abstractNumId w:val="4"/>
  </w:num>
  <w:num w:numId="37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1339A"/>
    <w:rsid w:val="00031EAE"/>
    <w:rsid w:val="000455CC"/>
    <w:rsid w:val="00046A67"/>
    <w:rsid w:val="00060EDB"/>
    <w:rsid w:val="00071820"/>
    <w:rsid w:val="00072421"/>
    <w:rsid w:val="00082AD4"/>
    <w:rsid w:val="0008457B"/>
    <w:rsid w:val="000901D8"/>
    <w:rsid w:val="000920C7"/>
    <w:rsid w:val="0009703A"/>
    <w:rsid w:val="000A259F"/>
    <w:rsid w:val="000C2CDA"/>
    <w:rsid w:val="000E7716"/>
    <w:rsid w:val="000E77FA"/>
    <w:rsid w:val="001008DB"/>
    <w:rsid w:val="00101F04"/>
    <w:rsid w:val="00102987"/>
    <w:rsid w:val="00110122"/>
    <w:rsid w:val="00115DE4"/>
    <w:rsid w:val="00120152"/>
    <w:rsid w:val="00180707"/>
    <w:rsid w:val="00183DA1"/>
    <w:rsid w:val="001857E7"/>
    <w:rsid w:val="00191DF4"/>
    <w:rsid w:val="001A32C3"/>
    <w:rsid w:val="001B18EF"/>
    <w:rsid w:val="001E1318"/>
    <w:rsid w:val="001E15B1"/>
    <w:rsid w:val="002102E9"/>
    <w:rsid w:val="00216544"/>
    <w:rsid w:val="00217315"/>
    <w:rsid w:val="00231ADC"/>
    <w:rsid w:val="0024023E"/>
    <w:rsid w:val="00250067"/>
    <w:rsid w:val="00252B41"/>
    <w:rsid w:val="002630D7"/>
    <w:rsid w:val="00272E7E"/>
    <w:rsid w:val="00274998"/>
    <w:rsid w:val="00282E08"/>
    <w:rsid w:val="00282EC0"/>
    <w:rsid w:val="002852FC"/>
    <w:rsid w:val="00285C8D"/>
    <w:rsid w:val="00286DDB"/>
    <w:rsid w:val="002B1670"/>
    <w:rsid w:val="002B1959"/>
    <w:rsid w:val="002B3094"/>
    <w:rsid w:val="002C3D7C"/>
    <w:rsid w:val="002C5102"/>
    <w:rsid w:val="002C5DF5"/>
    <w:rsid w:val="002D2B6B"/>
    <w:rsid w:val="002E0653"/>
    <w:rsid w:val="002E4894"/>
    <w:rsid w:val="002E5A3F"/>
    <w:rsid w:val="002F3A95"/>
    <w:rsid w:val="002F7996"/>
    <w:rsid w:val="00310152"/>
    <w:rsid w:val="00316E00"/>
    <w:rsid w:val="00331800"/>
    <w:rsid w:val="003326A1"/>
    <w:rsid w:val="003424A6"/>
    <w:rsid w:val="00342B92"/>
    <w:rsid w:val="00342BBB"/>
    <w:rsid w:val="00346928"/>
    <w:rsid w:val="0035054B"/>
    <w:rsid w:val="00353053"/>
    <w:rsid w:val="0035505A"/>
    <w:rsid w:val="00370AA7"/>
    <w:rsid w:val="003758C8"/>
    <w:rsid w:val="003770CD"/>
    <w:rsid w:val="00385082"/>
    <w:rsid w:val="0039304F"/>
    <w:rsid w:val="003A6AE8"/>
    <w:rsid w:val="003B10F6"/>
    <w:rsid w:val="003B1B93"/>
    <w:rsid w:val="003B7A2A"/>
    <w:rsid w:val="003C67A5"/>
    <w:rsid w:val="003E1D90"/>
    <w:rsid w:val="003E3ACA"/>
    <w:rsid w:val="003E5D74"/>
    <w:rsid w:val="003E6C0D"/>
    <w:rsid w:val="004065BD"/>
    <w:rsid w:val="00412BA9"/>
    <w:rsid w:val="00414D93"/>
    <w:rsid w:val="004215D7"/>
    <w:rsid w:val="004316BE"/>
    <w:rsid w:val="004368D6"/>
    <w:rsid w:val="0044536F"/>
    <w:rsid w:val="00456E32"/>
    <w:rsid w:val="004578EB"/>
    <w:rsid w:val="0046370E"/>
    <w:rsid w:val="00470033"/>
    <w:rsid w:val="00476120"/>
    <w:rsid w:val="00482ABB"/>
    <w:rsid w:val="00486BED"/>
    <w:rsid w:val="004941DC"/>
    <w:rsid w:val="004A224F"/>
    <w:rsid w:val="004A7046"/>
    <w:rsid w:val="004B4E1C"/>
    <w:rsid w:val="004C4F16"/>
    <w:rsid w:val="004C55FE"/>
    <w:rsid w:val="004D2EF3"/>
    <w:rsid w:val="004F1515"/>
    <w:rsid w:val="00500B68"/>
    <w:rsid w:val="0051497E"/>
    <w:rsid w:val="00531531"/>
    <w:rsid w:val="005430A2"/>
    <w:rsid w:val="00543C97"/>
    <w:rsid w:val="00546FBC"/>
    <w:rsid w:val="00550FA5"/>
    <w:rsid w:val="00554156"/>
    <w:rsid w:val="00560F5F"/>
    <w:rsid w:val="00563645"/>
    <w:rsid w:val="0057675C"/>
    <w:rsid w:val="00580FEA"/>
    <w:rsid w:val="005861E7"/>
    <w:rsid w:val="005928E7"/>
    <w:rsid w:val="00596082"/>
    <w:rsid w:val="005A30B2"/>
    <w:rsid w:val="005A70E6"/>
    <w:rsid w:val="005B2278"/>
    <w:rsid w:val="005B30FF"/>
    <w:rsid w:val="005D027E"/>
    <w:rsid w:val="005E197D"/>
    <w:rsid w:val="005E57C1"/>
    <w:rsid w:val="005F5869"/>
    <w:rsid w:val="00602CB7"/>
    <w:rsid w:val="00605173"/>
    <w:rsid w:val="00606EEC"/>
    <w:rsid w:val="00615E5A"/>
    <w:rsid w:val="00622831"/>
    <w:rsid w:val="006418D1"/>
    <w:rsid w:val="00641A4F"/>
    <w:rsid w:val="00666E32"/>
    <w:rsid w:val="0067347F"/>
    <w:rsid w:val="00683AE3"/>
    <w:rsid w:val="006B22D9"/>
    <w:rsid w:val="006B63D0"/>
    <w:rsid w:val="006C098A"/>
    <w:rsid w:val="006D6371"/>
    <w:rsid w:val="006F19B7"/>
    <w:rsid w:val="006F665B"/>
    <w:rsid w:val="006F743F"/>
    <w:rsid w:val="00703B2B"/>
    <w:rsid w:val="00715659"/>
    <w:rsid w:val="00720500"/>
    <w:rsid w:val="00723C53"/>
    <w:rsid w:val="00725DA7"/>
    <w:rsid w:val="00730F4E"/>
    <w:rsid w:val="00732644"/>
    <w:rsid w:val="0073746E"/>
    <w:rsid w:val="007376F1"/>
    <w:rsid w:val="0075608D"/>
    <w:rsid w:val="007657AE"/>
    <w:rsid w:val="00765C86"/>
    <w:rsid w:val="0078012E"/>
    <w:rsid w:val="00781E23"/>
    <w:rsid w:val="0078411E"/>
    <w:rsid w:val="007C4995"/>
    <w:rsid w:val="007C4E29"/>
    <w:rsid w:val="007C5494"/>
    <w:rsid w:val="007F224A"/>
    <w:rsid w:val="008010D6"/>
    <w:rsid w:val="00804B54"/>
    <w:rsid w:val="008076C3"/>
    <w:rsid w:val="00810747"/>
    <w:rsid w:val="00825585"/>
    <w:rsid w:val="00826B76"/>
    <w:rsid w:val="00835455"/>
    <w:rsid w:val="008371E9"/>
    <w:rsid w:val="00840D6C"/>
    <w:rsid w:val="00852893"/>
    <w:rsid w:val="008723BB"/>
    <w:rsid w:val="0087487F"/>
    <w:rsid w:val="008807CE"/>
    <w:rsid w:val="008831F0"/>
    <w:rsid w:val="0088373A"/>
    <w:rsid w:val="00885B17"/>
    <w:rsid w:val="008A74D7"/>
    <w:rsid w:val="008D61A1"/>
    <w:rsid w:val="008F17EB"/>
    <w:rsid w:val="008F4DED"/>
    <w:rsid w:val="008F6314"/>
    <w:rsid w:val="009015FC"/>
    <w:rsid w:val="009039F5"/>
    <w:rsid w:val="009304D2"/>
    <w:rsid w:val="00934BC0"/>
    <w:rsid w:val="00941F96"/>
    <w:rsid w:val="009548BE"/>
    <w:rsid w:val="00961AB6"/>
    <w:rsid w:val="0097285E"/>
    <w:rsid w:val="009742C3"/>
    <w:rsid w:val="00974AAE"/>
    <w:rsid w:val="00982F67"/>
    <w:rsid w:val="00991477"/>
    <w:rsid w:val="00993CA8"/>
    <w:rsid w:val="009A1968"/>
    <w:rsid w:val="009A654D"/>
    <w:rsid w:val="009B1A13"/>
    <w:rsid w:val="009B4CE9"/>
    <w:rsid w:val="009C29F2"/>
    <w:rsid w:val="009C3961"/>
    <w:rsid w:val="009D0E78"/>
    <w:rsid w:val="009D63D9"/>
    <w:rsid w:val="009F4CBC"/>
    <w:rsid w:val="00A02CBA"/>
    <w:rsid w:val="00A07045"/>
    <w:rsid w:val="00A10E7C"/>
    <w:rsid w:val="00A11B91"/>
    <w:rsid w:val="00A3249A"/>
    <w:rsid w:val="00A36E25"/>
    <w:rsid w:val="00A3797F"/>
    <w:rsid w:val="00A4117A"/>
    <w:rsid w:val="00A439BB"/>
    <w:rsid w:val="00A526EE"/>
    <w:rsid w:val="00A636C6"/>
    <w:rsid w:val="00A76B5B"/>
    <w:rsid w:val="00A84269"/>
    <w:rsid w:val="00A9257F"/>
    <w:rsid w:val="00AA3DC3"/>
    <w:rsid w:val="00AA41DE"/>
    <w:rsid w:val="00AB5D48"/>
    <w:rsid w:val="00AC170F"/>
    <w:rsid w:val="00AD7560"/>
    <w:rsid w:val="00B102CA"/>
    <w:rsid w:val="00B15782"/>
    <w:rsid w:val="00B16BC3"/>
    <w:rsid w:val="00B30159"/>
    <w:rsid w:val="00B3644E"/>
    <w:rsid w:val="00B424FD"/>
    <w:rsid w:val="00B4351D"/>
    <w:rsid w:val="00B45699"/>
    <w:rsid w:val="00B46269"/>
    <w:rsid w:val="00B47640"/>
    <w:rsid w:val="00B569EC"/>
    <w:rsid w:val="00B60CAC"/>
    <w:rsid w:val="00B77378"/>
    <w:rsid w:val="00B8216F"/>
    <w:rsid w:val="00B8575E"/>
    <w:rsid w:val="00BA1284"/>
    <w:rsid w:val="00BA4BB1"/>
    <w:rsid w:val="00BA5724"/>
    <w:rsid w:val="00BB068D"/>
    <w:rsid w:val="00BC2EDE"/>
    <w:rsid w:val="00BE281D"/>
    <w:rsid w:val="00BE4B6F"/>
    <w:rsid w:val="00BF0478"/>
    <w:rsid w:val="00BF2B78"/>
    <w:rsid w:val="00C0102A"/>
    <w:rsid w:val="00C200D1"/>
    <w:rsid w:val="00C31CFA"/>
    <w:rsid w:val="00C41774"/>
    <w:rsid w:val="00C5570F"/>
    <w:rsid w:val="00C7497F"/>
    <w:rsid w:val="00C9406C"/>
    <w:rsid w:val="00C97E93"/>
    <w:rsid w:val="00CB0022"/>
    <w:rsid w:val="00CB5B7D"/>
    <w:rsid w:val="00CB7FAD"/>
    <w:rsid w:val="00CC0C1E"/>
    <w:rsid w:val="00CC605D"/>
    <w:rsid w:val="00CD2EE0"/>
    <w:rsid w:val="00CE7C1B"/>
    <w:rsid w:val="00D01C82"/>
    <w:rsid w:val="00D04325"/>
    <w:rsid w:val="00D05EF5"/>
    <w:rsid w:val="00D07C76"/>
    <w:rsid w:val="00D3437F"/>
    <w:rsid w:val="00D35B99"/>
    <w:rsid w:val="00D370B0"/>
    <w:rsid w:val="00D40935"/>
    <w:rsid w:val="00D43306"/>
    <w:rsid w:val="00D43D23"/>
    <w:rsid w:val="00D47571"/>
    <w:rsid w:val="00D644BB"/>
    <w:rsid w:val="00D727AE"/>
    <w:rsid w:val="00D741B1"/>
    <w:rsid w:val="00D74DED"/>
    <w:rsid w:val="00D7647A"/>
    <w:rsid w:val="00D7791F"/>
    <w:rsid w:val="00D81754"/>
    <w:rsid w:val="00D970A1"/>
    <w:rsid w:val="00D970F0"/>
    <w:rsid w:val="00DB3655"/>
    <w:rsid w:val="00DB7798"/>
    <w:rsid w:val="00DD5D17"/>
    <w:rsid w:val="00DF0F01"/>
    <w:rsid w:val="00DF440E"/>
    <w:rsid w:val="00E03E7D"/>
    <w:rsid w:val="00E1413C"/>
    <w:rsid w:val="00E17C05"/>
    <w:rsid w:val="00E21406"/>
    <w:rsid w:val="00E25342"/>
    <w:rsid w:val="00E27E75"/>
    <w:rsid w:val="00E37420"/>
    <w:rsid w:val="00E407D3"/>
    <w:rsid w:val="00E42639"/>
    <w:rsid w:val="00E42AE9"/>
    <w:rsid w:val="00E443DC"/>
    <w:rsid w:val="00E4720E"/>
    <w:rsid w:val="00E5165D"/>
    <w:rsid w:val="00E52E72"/>
    <w:rsid w:val="00E75222"/>
    <w:rsid w:val="00E77460"/>
    <w:rsid w:val="00E80E07"/>
    <w:rsid w:val="00E818E5"/>
    <w:rsid w:val="00E8533B"/>
    <w:rsid w:val="00E912ED"/>
    <w:rsid w:val="00E93B49"/>
    <w:rsid w:val="00EA2A97"/>
    <w:rsid w:val="00EB17A2"/>
    <w:rsid w:val="00EE3445"/>
    <w:rsid w:val="00EE37AF"/>
    <w:rsid w:val="00EE4081"/>
    <w:rsid w:val="00EE6926"/>
    <w:rsid w:val="00F040C2"/>
    <w:rsid w:val="00F1205A"/>
    <w:rsid w:val="00F17D3F"/>
    <w:rsid w:val="00F203E9"/>
    <w:rsid w:val="00F217FD"/>
    <w:rsid w:val="00F2406F"/>
    <w:rsid w:val="00F27CCB"/>
    <w:rsid w:val="00F47A47"/>
    <w:rsid w:val="00F53096"/>
    <w:rsid w:val="00F64BEC"/>
    <w:rsid w:val="00F71501"/>
    <w:rsid w:val="00F76333"/>
    <w:rsid w:val="00F86445"/>
    <w:rsid w:val="00F960BC"/>
    <w:rsid w:val="00FB44BF"/>
    <w:rsid w:val="00FB638A"/>
    <w:rsid w:val="00FC0941"/>
    <w:rsid w:val="00FF3516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8677CB"/>
    <w:rsid w:val="00BB1677"/>
    <w:rsid w:val="00D93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108</TotalTime>
  <Pages>2</Pages>
  <Words>565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for organization meeting (short form)</vt:lpstr>
    </vt:vector>
  </TitlesOfParts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8</cp:revision>
  <cp:lastPrinted>2011-12-22T15:28:00Z</cp:lastPrinted>
  <dcterms:created xsi:type="dcterms:W3CDTF">2013-05-03T17:55:00Z</dcterms:created>
  <dcterms:modified xsi:type="dcterms:W3CDTF">2013-05-03T21:31:00Z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